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内江市消防安全事件指挥部</w:t>
      </w:r>
    </w:p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关于坚决遏制“小火亡人”事故的公告</w:t>
      </w:r>
    </w:p>
    <w:p>
      <w:pPr>
        <w:adjustRightInd w:val="0"/>
        <w:snapToGrid w:val="0"/>
        <w:spacing w:line="600" w:lineRule="exact"/>
        <w:rPr>
          <w:rFonts w:hint="eastAsia" w:eastAsia="方正仿宋_GBK"/>
          <w:color w:val="FF0000"/>
        </w:rPr>
      </w:pPr>
    </w:p>
    <w:p>
      <w:pPr>
        <w:adjustRightInd w:val="0"/>
        <w:snapToGrid w:val="0"/>
        <w:spacing w:line="600" w:lineRule="exact"/>
        <w:rPr>
          <w:rFonts w:hint="eastAsia" w:eastAsia="仿宋_GB2312"/>
          <w:color w:val="000000"/>
        </w:rPr>
      </w:pPr>
      <w:r>
        <w:rPr>
          <w:rFonts w:hint="eastAsia" w:eastAsia="仿宋_GB2312"/>
          <w:color w:val="000000"/>
        </w:rPr>
        <w:t>各机关、团体、企业、事业单位，广大居民朋友们：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color w:val="000000"/>
        </w:rPr>
      </w:pPr>
      <w:r>
        <w:rPr>
          <w:rFonts w:hint="eastAsia" w:eastAsia="仿宋_GB2312"/>
          <w:color w:val="000000"/>
        </w:rPr>
        <w:t>为预防火灾，保护人身、财产安全，维护公共安全，根据《中华人民共和国消防法》等法律法规，特就遏制“小火亡人”加强火灾防控通告如下：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</w:rPr>
      </w:pPr>
      <w:r>
        <w:rPr>
          <w:rFonts w:ascii="黑体" w:hAnsi="黑体" w:eastAsia="黑体"/>
          <w:color w:val="000000"/>
        </w:rPr>
        <w:t>一、严格落实消防安全责任。</w:t>
      </w:r>
      <w:r>
        <w:rPr>
          <w:rFonts w:eastAsia="仿宋_GB2312"/>
          <w:color w:val="000000"/>
        </w:rPr>
        <w:t>消防安全责任人对消防安全工作全面负责，建立健全消防安全管理制度，明确人员，落实责任。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</w:rPr>
      </w:pPr>
      <w:r>
        <w:rPr>
          <w:rFonts w:ascii="黑体" w:hAnsi="黑体" w:eastAsia="黑体"/>
          <w:color w:val="000000"/>
        </w:rPr>
        <w:t>二、严格防火分隔。</w:t>
      </w:r>
      <w:r>
        <w:rPr>
          <w:rFonts w:eastAsia="仿宋_GB2312"/>
          <w:color w:val="000000"/>
        </w:rPr>
        <w:t>住宿与生产储存经营合用的商住场所，商铺店面与居住区域应完整分隔；居民住宅管道井、电缆井应严格落实防火封堵要求、不得堆放可燃物。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</w:rPr>
      </w:pPr>
      <w:r>
        <w:rPr>
          <w:rFonts w:ascii="黑体" w:hAnsi="黑体" w:eastAsia="黑体"/>
          <w:color w:val="000000"/>
        </w:rPr>
        <w:t>三、保障安全疏散。</w:t>
      </w:r>
      <w:r>
        <w:rPr>
          <w:rFonts w:eastAsia="仿宋_GB2312"/>
          <w:color w:val="000000"/>
        </w:rPr>
        <w:t>商住场所住宿与非住宿部分应设置独立的疏散设施，确保足够的安全出口数量，且通道和出口严禁占用、封堵；住人场所外窗严禁设置金属栅栏。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</w:rPr>
      </w:pPr>
      <w:r>
        <w:rPr>
          <w:rFonts w:ascii="黑体" w:hAnsi="黑体" w:eastAsia="黑体"/>
          <w:color w:val="000000"/>
        </w:rPr>
        <w:t>四、严禁违规搭建。</w:t>
      </w:r>
      <w:r>
        <w:rPr>
          <w:rFonts w:eastAsia="仿宋_GB2312"/>
          <w:color w:val="000000"/>
        </w:rPr>
        <w:t>商铺不得设置夹层用于住宿；严禁采用易燃可燃彩钢板搭建临时建筑，严禁违规使用易燃可燃材料装饰装修，严禁设置影响自然排烟的顶棚、雨篷等。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</w:rPr>
      </w:pPr>
      <w:r>
        <w:rPr>
          <w:rFonts w:ascii="黑体" w:hAnsi="黑体" w:eastAsia="黑体"/>
          <w:color w:val="000000"/>
        </w:rPr>
        <w:t>五、严格用火用电用气管理。</w:t>
      </w:r>
      <w:r>
        <w:rPr>
          <w:rFonts w:eastAsia="仿宋_GB2312"/>
          <w:color w:val="000000"/>
        </w:rPr>
        <w:t>无人看守时不得焚香、点蜡、烧纸；严禁违规使用大功率用电设备；严禁在建筑内的共用走道、楼梯间等公共区域停放电动车。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</w:rPr>
      </w:pPr>
      <w:r>
        <w:rPr>
          <w:rFonts w:ascii="黑体" w:hAnsi="黑体" w:eastAsia="黑体"/>
          <w:color w:val="000000"/>
        </w:rPr>
        <w:t>六、严格易燃易爆危险品管理。</w:t>
      </w:r>
      <w:r>
        <w:rPr>
          <w:rFonts w:eastAsia="仿宋_GB2312"/>
          <w:color w:val="000000"/>
        </w:rPr>
        <w:t>严禁违规使用、存放易燃易爆危险品，禁止个人非法携带易燃易爆危险品进入公共场所，严禁在建筑内燃放烟花爆竹。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</w:rPr>
      </w:pPr>
      <w:r>
        <w:rPr>
          <w:rFonts w:ascii="黑体" w:hAnsi="黑体" w:eastAsia="黑体"/>
          <w:color w:val="000000"/>
        </w:rPr>
        <w:t>七、保持消防设施完好有效。</w:t>
      </w:r>
      <w:r>
        <w:rPr>
          <w:rFonts w:eastAsia="仿宋_GB2312"/>
          <w:color w:val="000000"/>
        </w:rPr>
        <w:t>商住场所的住宿与非住宿部分应设置独立式火灾探测报警器、配备灭火器；小经营场所应按照标准配备消防设施，并确保完好有效。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</w:rPr>
      </w:pPr>
      <w:r>
        <w:rPr>
          <w:rFonts w:ascii="黑体" w:hAnsi="黑体" w:eastAsia="黑体"/>
          <w:color w:val="000000"/>
        </w:rPr>
        <w:t>八、严禁超员使用。</w:t>
      </w:r>
      <w:r>
        <w:rPr>
          <w:rFonts w:eastAsia="仿宋_GB2312"/>
          <w:color w:val="000000"/>
        </w:rPr>
        <w:t>严格控制营业期间的人流，确保一旦发生火灾，能够立即组织、引导在场人员疏散。“多合一”、“三合一”场所严禁违规住人。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</w:rPr>
      </w:pPr>
      <w:r>
        <w:rPr>
          <w:rFonts w:ascii="黑体" w:hAnsi="黑体" w:eastAsia="黑体"/>
          <w:color w:val="000000"/>
        </w:rPr>
        <w:t>九、开展全员消防培训演练。</w:t>
      </w:r>
      <w:r>
        <w:rPr>
          <w:rFonts w:eastAsia="仿宋_GB2312"/>
          <w:color w:val="000000"/>
        </w:rPr>
        <w:t>立即组织全体员工进行消防培训，制定、修订灭火和应急疏散预案，开展消防演练。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</w:rPr>
      </w:pPr>
      <w:r>
        <w:rPr>
          <w:rFonts w:ascii="黑体" w:hAnsi="黑体" w:eastAsia="黑体"/>
          <w:color w:val="000000"/>
        </w:rPr>
        <w:t>十、积极举报火灾隐患。</w:t>
      </w:r>
      <w:r>
        <w:rPr>
          <w:rFonts w:eastAsia="仿宋_GB2312"/>
          <w:color w:val="000000"/>
        </w:rPr>
        <w:t>公民应自觉遵守消防法律法规，发现火灾隐患和消防违法行为，积极拨打“96119”举报电话或者通过有效途径进行举报。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对违反本通告的行为，消防救援机构、公安机关依法予以行政处罚，采取强制措施；构成犯罪的，依法追究刑事责任。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特此通告。</w:t>
      </w:r>
    </w:p>
    <w:p>
      <w:pPr>
        <w:adjustRightInd w:val="0"/>
        <w:snapToGrid w:val="0"/>
        <w:spacing w:line="600" w:lineRule="exact"/>
        <w:ind w:firstLine="4000" w:firstLineChars="1250"/>
        <w:rPr>
          <w:rFonts w:eastAsia="仿宋_GB2312"/>
          <w:color w:val="000000"/>
        </w:rPr>
      </w:pPr>
    </w:p>
    <w:p>
      <w:pPr>
        <w:adjustRightInd w:val="0"/>
        <w:snapToGrid w:val="0"/>
        <w:spacing w:line="600" w:lineRule="exact"/>
        <w:ind w:firstLine="2720" w:firstLineChars="850"/>
        <w:rPr>
          <w:rFonts w:hint="eastAsia" w:eastAsia="仿宋_GB2312"/>
          <w:color w:val="000000"/>
        </w:rPr>
      </w:pPr>
      <w:r>
        <w:rPr>
          <w:rFonts w:hint="eastAsia" w:eastAsia="仿宋_GB2312"/>
          <w:color w:val="000000"/>
        </w:rPr>
        <w:t>内江市消防安全事件指挥部办公室</w:t>
      </w:r>
    </w:p>
    <w:p>
      <w:pPr>
        <w:adjustRightInd w:val="0"/>
        <w:snapToGrid w:val="0"/>
        <w:spacing w:line="600" w:lineRule="exact"/>
        <w:ind w:firstLine="4320" w:firstLineChars="1350"/>
        <w:rPr>
          <w:rFonts w:hint="eastAsia" w:eastAsia="仿宋_GB2312"/>
          <w:color w:val="000000"/>
        </w:rPr>
      </w:pPr>
      <w:r>
        <w:rPr>
          <w:rFonts w:hint="eastAsia" w:eastAsia="仿宋_GB2312"/>
          <w:color w:val="000000"/>
        </w:rPr>
        <w:t>2021年6</w:t>
      </w:r>
      <w:r>
        <w:rPr>
          <w:rFonts w:hint="eastAsia" w:eastAsia="仿宋_GB2312"/>
          <w:color w:val="000000"/>
        </w:rPr>
        <w:t>月29</w:t>
      </w:r>
      <w:r>
        <w:rPr>
          <w:rFonts w:hint="eastAsia" w:eastAsia="仿宋_GB2312"/>
          <w:color w:val="000000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E8D"/>
    <w:rsid w:val="00086CE2"/>
    <w:rsid w:val="00090374"/>
    <w:rsid w:val="00151957"/>
    <w:rsid w:val="00174E2F"/>
    <w:rsid w:val="002134F6"/>
    <w:rsid w:val="00274025"/>
    <w:rsid w:val="002C1EB9"/>
    <w:rsid w:val="003A4859"/>
    <w:rsid w:val="00401CBC"/>
    <w:rsid w:val="005A582D"/>
    <w:rsid w:val="006546FD"/>
    <w:rsid w:val="00674992"/>
    <w:rsid w:val="00676E8D"/>
    <w:rsid w:val="006B42F9"/>
    <w:rsid w:val="00704460"/>
    <w:rsid w:val="0077559D"/>
    <w:rsid w:val="008521BE"/>
    <w:rsid w:val="008D004E"/>
    <w:rsid w:val="00A760E7"/>
    <w:rsid w:val="00C11CF7"/>
    <w:rsid w:val="00CA4110"/>
    <w:rsid w:val="00CB32CB"/>
    <w:rsid w:val="00CC0B2F"/>
    <w:rsid w:val="00CF235F"/>
    <w:rsid w:val="00D064E9"/>
    <w:rsid w:val="00D45FE6"/>
    <w:rsid w:val="00D87C07"/>
    <w:rsid w:val="00ED1C05"/>
    <w:rsid w:val="00F20A1F"/>
    <w:rsid w:val="00F40BA6"/>
    <w:rsid w:val="00F65CFF"/>
    <w:rsid w:val="00FF417B"/>
    <w:rsid w:val="658E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4">
    <w:name w:val="Body Text First Indent 2"/>
    <w:basedOn w:val="2"/>
    <w:link w:val="9"/>
    <w:qFormat/>
    <w:uiPriority w:val="0"/>
    <w:pPr>
      <w:spacing w:after="0"/>
      <w:ind w:firstLine="420" w:firstLineChars="200"/>
    </w:pPr>
    <w:rPr>
      <w:rFonts w:ascii="Calibri" w:hAnsi="Calibri" w:eastAsia="宋体"/>
      <w:sz w:val="21"/>
      <w:szCs w:val="2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正文文本缩进 Char"/>
    <w:basedOn w:val="6"/>
    <w:link w:val="2"/>
    <w:semiHidden/>
    <w:qFormat/>
    <w:uiPriority w:val="99"/>
    <w:rPr>
      <w:rFonts w:ascii="Times New Roman" w:hAnsi="Times New Roman" w:eastAsia="仿宋体" w:cs="Times New Roman"/>
      <w:sz w:val="32"/>
      <w:szCs w:val="32"/>
    </w:rPr>
  </w:style>
  <w:style w:type="character" w:customStyle="1" w:styleId="9">
    <w:name w:val="正文首行缩进 2 Char"/>
    <w:basedOn w:val="8"/>
    <w:link w:val="4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129</Words>
  <Characters>740</Characters>
  <Lines>6</Lines>
  <Paragraphs>1</Paragraphs>
  <TotalTime>6</TotalTime>
  <ScaleCrop>false</ScaleCrop>
  <LinksUpToDate>false</LinksUpToDate>
  <CharactersWithSpaces>868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2021-12-20T11:20:00Z</dcterms:created>
  <dc:creator>欧贵林</dc:creator>
  <cp:lastModifiedBy>Administrator</cp:lastModifiedBy>
  <dcterms:modified xsi:type="dcterms:W3CDTF">2021-12-21T02:22:10Z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F1E00969159C488282DB26595BF50FC7</vt:lpwstr>
  </property>
</Properties>
</file>